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Ogłoszenie nr 345672 - 2016 z dnia 2016-11-17 r.</w:t>
      </w:r>
    </w:p>
    <w:p w:rsidR="003D7B1C" w:rsidRPr="003D7B1C" w:rsidRDefault="003D7B1C" w:rsidP="003D7B1C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3D7B1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Pińczów: Bezgotówkowy zakup paliw płynnych /E 95, ON/ dla samochodów służbowych i sprzętu PZD Pińczów</w:t>
      </w:r>
      <w:r w:rsidRPr="003D7B1C">
        <w:rPr>
          <w:rFonts w:ascii="Arial" w:eastAsia="Times New Roman" w:hAnsi="Arial" w:cs="Arial"/>
          <w:b/>
          <w:bCs/>
          <w:sz w:val="27"/>
          <w:szCs w:val="27"/>
          <w:lang w:eastAsia="pl-PL"/>
        </w:rPr>
        <w:br/>
        <w:t>OGŁOSZENIE O ZAMÓWIENIU - Dostawy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obowiązkowe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zamówienia publicznego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Zamówienie dotyczy projektu lub programu współfinansowanego ze środków Unii Europejskiej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7B1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D7B1C">
        <w:rPr>
          <w:rFonts w:ascii="Arial" w:eastAsia="Times New Roman" w:hAnsi="Arial" w:cs="Arial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7B1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I: ZAMAWIAJĄCY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przeprowadza centralny zamawiający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1) NAZWA I ADRES: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Powiatowy Zarząd Dróg w Pińczowie, krajowy numer identyfikacyjny 29105425000000, ul. ul. Przemysłowa  3, 28400   Pińczów, woj. świętokrzyskie, państwo Polska, tel. 0-41 3576129, e-mail , faks 0-41 3576129.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Adres strony internetowej (URL): www.pzd.pinczow.pl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2) RODZAJ ZAMAWIAJĄCEGO: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Administracja samorządowa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I.3) WSPÓLNE UDZIELANIE ZAMÓWIENIA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I.4) KOMUNIKACJA: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tak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http://www.pzd.pinczow.pl/bip//przetargi.php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adres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tak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Inny sposób: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pisemnie na adres: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Adres: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Powiatowy Zarząd Dróg w Pińczowie ul. Przemysłowa 3C, 28-400 Pińczów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7B1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II.1) Nazwa nadana zamówieniu przez zamawiającego: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Bezgotówkowy zakup paliw płynnych /E 95, ON/ dla samochodów służbowych i sprzętu PZD Pińczów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Numer referencyjny: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PZD.3321.10.2016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Przed wszczęciem postępowania o udzielenie zamówienia przeprowadzono dialog techniczny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II.2) Rodzaj zamówienia: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dostawy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Zamówienie podzielone jest na części: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II.4) Krótki opis przedmiotu zamówienia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Przedmiotem zamówienia jest bezgotówkowe sukcesywne tankowanie pojazdów i maszyn PZD w czynnej całodobowo, siedem dni w tygodniu stacji paliw usytuowanej w odległości do 5 km od siedziby Powiatowego Zarządu Dróg w Pińczowie ul. Przemysłowa 3C. Paliwa muszą spełniać wymagania jakościowe określone w Rozporządzeniu Ministra Gospodarki z dnia 9.10.2015 r. w sprawie wymagań jakościowych dla paliw ciekłych (Dz. U. z 2015 r. poz. 1680). Wielkość zamówienia obejmuje zakup paliw w ilościach: - benzyna bezołowiowa – 4 000 l - olej napędowy – 40 000 l W związku z tym, że ilość zakupionego paliwa uzależniona jest od bieżących potrzeb Powiatowego Zarządu Dróg, Zamawiający zastrzega, że ilość paliwa podana w niniejszym punkcie jest ilością szacunkową (orientacyjną) podaną w celu prawidłowego określenia wartości zamówienia. Wynagrodzenie Wykonawcy płatne będzie według faktycznie zakupionego paliwa. Zamawiający może zmniejszyć ilość kupowanego paliwa poniżej określonej ilości, w zależności od potrzeb. Z tego tytułu Wykonawcy nie przysługują żadne roszczenia finansowe względem Zamawiającego. Faktyczne zapotrzebowanie na paliwa, będzie uzależnione od intensywności wykonywanych zadań przez PZD.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II.5) Główny kod CPV: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09100000-0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09134100-8, 09132100-4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II.6) Całkowita wartość zamówienia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Wartość bez VAT: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Waluta: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6 i 7 lub w art. 134 ust. 6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data zakończenia: 31/12/2017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II.9) Informacje dodatkowe: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7B1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III.1) WARUNKI UDZIAŁU W POSTĘPOWANIU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Posiadają koncesję wydaną przez Urząd Regulacji Energetyki na obrót paliwami ciekłymi, zgodnie z wymogami ustawy z 10 kwietnia 1997 r. Prawo energetyczne (t. jedn. Dz. U. z 2012 r. poz. 1059 z </w:t>
      </w:r>
      <w:proofErr w:type="spellStart"/>
      <w:r w:rsidRPr="003D7B1C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3D7B1C">
        <w:rPr>
          <w:rFonts w:ascii="Arial" w:eastAsia="Times New Roman" w:hAnsi="Arial" w:cs="Arial"/>
          <w:sz w:val="18"/>
          <w:szCs w:val="18"/>
          <w:lang w:eastAsia="pl-PL"/>
        </w:rPr>
        <w:t>. zm.).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III.1.2) Sytuacja finansowa lub ekonomiczna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Określenie warunków: Zamawiający nie określa warunku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III.1.3) Zdolność techniczna lub zawodowa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Określenie warunków: Posiadają stację paliw w odległości do 5 km od siedziby Powiatowego Zarządu Dróg w Pińczowie ul. Przemysłowa 3C całodobową, czynną siedem dni w tygodniu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III.2) PODSTAWY WYKLUCZENIA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tak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Zamawiający przewiduje następujące fakultatywne podstawy wykluczenia: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3D7B1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3D7B1C">
        <w:rPr>
          <w:rFonts w:ascii="Arial" w:eastAsia="Times New Roman" w:hAnsi="Arial" w:cs="Arial"/>
          <w:sz w:val="18"/>
          <w:szCs w:val="18"/>
          <w:lang w:eastAsia="pl-PL"/>
        </w:rPr>
        <w:t xml:space="preserve"> 1 ustawy </w:t>
      </w:r>
      <w:proofErr w:type="spellStart"/>
      <w:r w:rsidRPr="003D7B1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D7B1C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o niepodleganiu wykluczeniu oraz spełnianiu warunków udziału w postępowaniu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tak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o spełnianiu kryteriów selekcji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pkt.1 ustawy - wystawiony nie wcześniej niż 6 miesięcy przed upływem terminu składania ofert.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Posiada koncesję wydaną przez Urząd Regulacji Energetyki na obrót paliwami ciekłymi, zgodnie z wymogami ustawy z 10 kwietnia 1997 r. Prawo energetyczne (t. jedn. Dz. U. z 2012 r. poz. 1059 z </w:t>
      </w:r>
      <w:proofErr w:type="spellStart"/>
      <w:r w:rsidRPr="003D7B1C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3D7B1C">
        <w:rPr>
          <w:rFonts w:ascii="Arial" w:eastAsia="Times New Roman" w:hAnsi="Arial" w:cs="Arial"/>
          <w:sz w:val="18"/>
          <w:szCs w:val="18"/>
          <w:lang w:eastAsia="pl-PL"/>
        </w:rPr>
        <w:t>. zm.).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III.3) - III.6)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7B1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IV: PROCEDURA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IV.1) OPIS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IV.1.1) Tryb udzielenia zamówienia: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przetarg nieograniczony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IV.1.5.) Wymaga się złożenia oferty wariantowej: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Dopuszcza się złożenie oferty wariantowej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IV.1.6) Przewidywana liczba wykonawców, którzy zostaną zaproszeni do udziału w postępowaniu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Liczba wykonawców 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Przewidywana minimalna liczba wykonawców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Maksymalna liczba wykonawców 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Kryteria selekcji wykonawców: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Umowa ramowa będzie zawarta: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Czy przewiduje się ograniczenie liczby uczestników umowy ramowej: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Informacje dodatkowe: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Zamówienie obejmuje ustanowienie dynamicznego systemu zakupów: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IV.1.8) Aukcja elektroniczna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Przewidziane jest przeprowadzenie aukcji elektronicznej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(przetarg nieograniczony, przetarg ograniczony, negocjacje z ogłoszeniem)</w:t>
      </w:r>
      <w:r w:rsidRPr="003D7B1C">
        <w:rPr>
          <w:rFonts w:ascii="Arial" w:eastAsia="Times New Roman" w:hAnsi="Arial" w:cs="Arial"/>
          <w:i/>
          <w:i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Należy wskazać elementy, których wartości będą przedmiotem aukcji elektronicznej: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dotyczące przebiegu aukcji elektronicznej: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Wymagania dotyczące rejestracji i identyfikacji wykonawców w aukcji elektronicznej: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o liczbie etapów aukcji elektronicznej i czasie ich trwania: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2077"/>
      </w:tblGrid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trwania etapu</w:t>
            </w:r>
          </w:p>
        </w:tc>
      </w:tr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  <w:t>Czy wykonawcy, którzy nie złożyli nowych postąpień, zostaną zakwalifikowani do następnego etapu: 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Warunki zamknięcia aukcji elektronicznej: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IV.2) KRYTERIA OCENY OFERT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IV.2.1) Kryteria oceny ofert: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183"/>
      </w:tblGrid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</w:tr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upust</w:t>
            </w: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stacji</w:t>
            </w: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</w:tbl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(przetarg nieograniczony)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tak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IV.3) Negocjacje z ogłoszeniem, dialog konkurencyjny, partnerstwo innowacyjne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Minimalne wymagania, które muszą spełniać wszystkie oferty: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Przewidziany jest podział negocjacji na etapy w celu ograniczenia liczby ofert: 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Należy podać informacje na temat etapów negocjacji (w tym liczbę etapów):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Opis potrzeb i wymagań zamawiającego lub informacja o sposobie uzyskania tego opisu: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Wstępny harmonogram postępowania: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Podział dialogu na etapy w celu ograniczenia liczby rozwiązań: 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Należy podać informacje na temat etapów dialogu: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IV.4) Licytacja elektroniczna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Adres strony internetowej, na której będzie prowadzona licytacja elektroniczna: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Informacje o liczbie etapów licytacji elektronicznej i czasie ich trwania: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2077"/>
      </w:tblGrid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7B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trwania etapu</w:t>
            </w:r>
          </w:p>
        </w:tc>
      </w:tr>
      <w:tr w:rsidR="003D7B1C" w:rsidRPr="003D7B1C" w:rsidTr="003D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7B1C" w:rsidRPr="003D7B1C" w:rsidRDefault="003D7B1C" w:rsidP="003D7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Termin otwarcia licytacji elektronicznej: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t>Termin i warunki zamknięcia licytacji elektronicznej: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Wymagania dotyczące zabezpieczenia należytego wykonania umowy: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3D7B1C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</w:p>
    <w:p w:rsidR="00EB3519" w:rsidRPr="003D7B1C" w:rsidRDefault="003D7B1C" w:rsidP="003D7B1C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tak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Należy wskazać zakres, charakter zmian oraz warunki wprowadzenia zmian: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Zmiana postanowień umowy może być dokonana w przypadku okoliczności, których nie można było przewidzieć w chwili zawarcia umowy, a w szczególności: - zmianie uległy przepisy prawne istotne dla realizacji przedmiotu umowy, - wystąpiły zamówienia dodatkowe niezbędne do prawidłowego wykonania zamówienia podstawowego, których wykonanie stało się konieczne na skutek sytuacji niemożliwej wcześnie do przewidzenia i które mają wpływ na termin realizacji zamówienia, - z uwagi na niezależną od stron umowy konieczność zmiany osób po stronie Zamawiającego i Wykonawcy (śmierć, choroba, ustanie stosunku pracy lub inne zdarzenie losowe lub inne przyczyny niezależne od stron umowy), - zmiany danych związanych z obsługą administracyjno – organizacyjną umowy (np. zmiana nr rachunku bankowego), zmian danych teleadresowych, zmiana obowiązującej stawki VAT, - wystąpienie zmiany podwykonawcy dla części zamówienia, którą wykonawca wskazał w ofercie, - w przypadku zmian korzystnych dla zamawiającego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IV.6) INFORMACJE ADMINISTRACYJNE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IV.6.1) Sposób udostępniania informacji o charakterze poufnym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dotyczy):</w:t>
      </w:r>
      <w:r w:rsidRPr="003D7B1C">
        <w:rPr>
          <w:rFonts w:ascii="Arial" w:eastAsia="Times New Roman" w:hAnsi="Arial" w:cs="Arial"/>
          <w:i/>
          <w:i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IV.6.2) Termin składania ofert lub wniosków o dopuszczenie do udziału w postępowaniu: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Data: 25/11/2016, godzina: 10:00,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Wskazać powody: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  <w:t>&gt;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IV.6.3) Termin związania ofertą:</w:t>
      </w:r>
      <w:r w:rsidRPr="003D7B1C">
        <w:rPr>
          <w:rFonts w:ascii="Arial" w:eastAsia="Times New Roman" w:hAnsi="Arial" w:cs="Arial"/>
          <w:b/>
          <w:bCs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okres w dniach: 30 (od ostatecznego terminu składania ofert)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D7B1C">
        <w:rPr>
          <w:rFonts w:ascii="Arial" w:eastAsia="Times New Roman" w:hAnsi="Arial" w:cs="Arial"/>
          <w:sz w:val="18"/>
          <w:lang w:eastAsia="pl-PL"/>
        </w:rPr>
        <w:t> </w:t>
      </w:r>
      <w:r w:rsidRPr="003D7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IV.6.6) Informacje dodatkowe:</w:t>
      </w:r>
    </w:p>
    <w:sectPr w:rsidR="00EB3519" w:rsidRPr="003D7B1C" w:rsidSect="00EB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B1C"/>
    <w:rsid w:val="003D7B1C"/>
    <w:rsid w:val="00EB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7B1C"/>
  </w:style>
  <w:style w:type="paragraph" w:styleId="Tekstdymka">
    <w:name w:val="Balloon Text"/>
    <w:basedOn w:val="Normalny"/>
    <w:link w:val="TekstdymkaZnak"/>
    <w:uiPriority w:val="99"/>
    <w:semiHidden/>
    <w:unhideWhenUsed/>
    <w:rsid w:val="003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2016-11-17T13:59:00Z</dcterms:created>
  <dcterms:modified xsi:type="dcterms:W3CDTF">2016-11-17T14:00:00Z</dcterms:modified>
</cp:coreProperties>
</file>