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A" w:rsidRPr="00765DBA" w:rsidRDefault="00765DBA" w:rsidP="00765D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Pińczów: Dostawa materiałów do remontu dróg: emulsji kationowej, grysu bazaltowego (płukanego), mieszanki kamiennej i tłucznia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55361 - 2012; data zamieszczenia: 09.03.2012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w Pińczowie , ul. Przemysłowa 3, 28-400 Pińczów, woj. świętokrzyskie, tel. 0-41 3576129, faks 0-41 3576129.</w:t>
      </w:r>
    </w:p>
    <w:p w:rsidR="00765DBA" w:rsidRPr="00765DBA" w:rsidRDefault="00765DBA" w:rsidP="00765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www.pzd.pinczow.pl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do remontu dróg: emulsji kationowej, grysu bazaltowego (płukanego), mieszanki kamiennej i tłucznia.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1 zamówienia: Dostawa do 24 Mg emulsji asfaltowej kationowej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K1-65 (C65B4 RC) Dostawy sukcesywne (w okresie od podpisania umowy do 30.09.2012 r.) w miarę potrzeb Zamawiającego, wynoszące jednorazowo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Mg, transportem Wykonawcy do siedziby PZD ul. Przemysłowa 3C. Dostawy będą realizowane po uprzednim telefonicznym zgłoszeniu zapotrzebowania przez Zamawiającego z 2-dniowym wyprzedzeniem. Emulsja kationowa,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szybkorozpadowa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K1-65 (C65B4 RC) z przeznaczeniem do wykonywania powierzchniowych utrwaleń nawierzchni według warunków technicznych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IBDiM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EmA-98; powinna posiadać aprobatę techniczną wydaną przez uprawnioną instytucję. Emulsja kationowa powinna spełniać warunki określone w PN-EN 13808 Asfalty i lepiszcza asfaltowe - Zasady klasyfikacji kationowych emulsji asfaltowych. Cz. 2 zamówienia: Dostawa do 240 Mg grysów bazaltowych - płukanych o frakcji 2-5 (120 Mg) i płukanych o frakcji 5-8 (120 Mg) Dostawy sukcesywne (w okresie od podpisania umowy do 30.09.2012 r.) w miarę potrzeb Zamawiającego, transportem Wykonawcy do siedziby PZD ul. Przemysłowa 3C. Dostawy będą realizowane po uprzednim telefonicznym zgłoszeniu zapotrzebowania przez Zamawiającego z 2-dniowym wyprzedzeniem. Grysy bazaltowe (płukane) do remontów cząstkowych metodą powierzchniowego utrwalenia, przy pomocy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powinny spełniać parametry wymagane w PN-EN 13043 oraz PN-EN 13242, Cz. 3 zamówienia: Dostawa do 800 Mg mieszanki kamiennej frakcja 0-31,5 (400 Mg); frakcja 0-63,0 (400 Mg) i tłucznia 63.0 - 120,0 mm (60 Mg) Dostawy sukcesywne (w okresie od podpisania umowy do 31.10.2012 r.) w miarę potrzeb Zamawiającego, transportem Wykonawcy. Dostawy będą realizowane po uprzednim telefonicznym zgłoszeniu zapotrzebowania przez Zamawiającego z 5-dniowym wyprzedzeniem. Dostawy będą dokonywane na drogi powiatu pińczowskiego.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Mieszanka kamienna powinna spełniać wymagania określone w PN-EN 13043. Do każdej partii dostawy, Wykonawca obowiązany jest dostarczyć świadectwo jakości..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65DBA" w:rsidRPr="00765DBA" w:rsidRDefault="00765DBA" w:rsidP="00765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65DBA" w:rsidRPr="00765DBA" w:rsidRDefault="00765DBA" w:rsidP="00765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udzielenie zamówień uzupełniających o których mowa w art. 67 ust. 1 pkt. 6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20% zamówienia podstawowego dla każdej z części zamówienia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44.11.36.00-1, 44.11.37.00-2.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65DBA" w:rsidRPr="00765DBA" w:rsidRDefault="00765DBA" w:rsidP="00765D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65DBA" w:rsidRPr="00765DBA" w:rsidRDefault="00765DBA" w:rsidP="00765D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DBA" w:rsidRPr="00765DBA" w:rsidRDefault="00765DBA" w:rsidP="00765D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o spełnieniu warunków udziału w postępowaniu określonych w art. 22 ust. 1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(załącznik nr 2a,2b,2c)</w:t>
      </w:r>
    </w:p>
    <w:p w:rsidR="00765DBA" w:rsidRPr="00765DBA" w:rsidRDefault="00765DBA" w:rsidP="00765D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DBA" w:rsidRPr="00765DBA" w:rsidRDefault="00765DBA" w:rsidP="00765D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o spełnieniu warunków udziału w postępowaniu określonych w art. 22 ust. 1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(załącznik nr 2a,2b,2c)</w:t>
      </w:r>
    </w:p>
    <w:p w:rsidR="00765DBA" w:rsidRPr="00765DBA" w:rsidRDefault="00765DBA" w:rsidP="00765D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DBA" w:rsidRPr="00765DBA" w:rsidRDefault="00765DBA" w:rsidP="00765D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o spełnieniu warunków udziału w postępowaniu określonych w art. 22 ust. 1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(załącznik nr 2a,2b,2c)</w:t>
      </w:r>
    </w:p>
    <w:p w:rsidR="00765DBA" w:rsidRPr="00765DBA" w:rsidRDefault="00765DBA" w:rsidP="00765D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65DBA" w:rsidRPr="00765DBA" w:rsidRDefault="00765DBA" w:rsidP="00765D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o spełnieniu warunków udziału w postępowaniu określonych w art. 22 ust. 1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(załącznik nr 2a,2b,2c)</w:t>
      </w:r>
    </w:p>
    <w:p w:rsidR="00765DBA" w:rsidRPr="00765DBA" w:rsidRDefault="00765DBA" w:rsidP="00765D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65DBA" w:rsidRPr="00765DBA" w:rsidRDefault="00765DBA" w:rsidP="00765D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o spełnieniu warunków udziału w postępowaniu określonych w art. 22 ust. 1 ustawy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(załącznik nr 2a,2b,2c)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65DBA" w:rsidRPr="00765DBA" w:rsidRDefault="00765DBA" w:rsidP="00765D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65DBA" w:rsidRPr="00765DBA" w:rsidRDefault="00765DBA" w:rsidP="00765D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65DBA" w:rsidRPr="00765DBA" w:rsidRDefault="00765DBA" w:rsidP="00765DBA">
      <w:pPr>
        <w:numPr>
          <w:ilvl w:val="1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765DBA" w:rsidRPr="00765DBA" w:rsidRDefault="00765DBA" w:rsidP="00765DBA">
      <w:pPr>
        <w:numPr>
          <w:ilvl w:val="1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765DBA" w:rsidRPr="00765DBA" w:rsidRDefault="00765DBA" w:rsidP="00765D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65DBA" w:rsidRPr="00765DBA" w:rsidRDefault="00765DBA" w:rsidP="00765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65DBA" w:rsidRPr="00765DBA" w:rsidRDefault="00765DBA" w:rsidP="00765DBA">
      <w:pPr>
        <w:numPr>
          <w:ilvl w:val="1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65DBA" w:rsidRPr="00765DBA" w:rsidRDefault="00765DBA" w:rsidP="00765DBA">
      <w:pPr>
        <w:numPr>
          <w:ilvl w:val="1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1)Formularz oferty 2) Kosztorys ofertowy 3)Pełnomocnictwo do podpisania oferty, oświadczeń i dokumentów składających się na ofertę, o ile pełnomocnictwo to nie wynika z innych dokumentów dołączonych do oferty.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podpisanej umowy może nastąpić wyłącznie w sytuacjach: - w przypadku urzędowej zmiany stawki podatku VAT, - zmian teleadresowych stron umowy określonych w umowie, - zmian oznaczenia danych dotyczących Zamawiającego lub Wykonawcy, - w przypadku wystąpienia niesprzyjających warunków atmosferycznych np. długotrwałych i intensywnych opadów deszczu, podstopień, powodzi, powodujących utrudnienia w realizacji przedmiotu umowy, - zmian osób realizujących przedmiot umowy po stronie Zamawiającego lub Wykonawcy na inne legitymujące się co najmniej równoważnymi uprawnieniami.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www.pzd.pinczow.pl/bip/przetargi.php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w Pińczowie ul. Przemysłowa 3C; 28-400 Pińczów..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22.03.2012 godzina 12:00, miejsce: Powiatowy Zarząd Dróg w Pińczowie ul. Przemysłowa 3C;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8-400 Pińczów, w sekretariacie.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do 24 Mg emulsji asfaltowej kationowej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szybkorozpadowej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K1-65 (C65B4 RC).</w:t>
      </w:r>
    </w:p>
    <w:p w:rsidR="00765DBA" w:rsidRPr="00765DBA" w:rsidRDefault="00765DBA" w:rsidP="00765D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sukcesywne (w okresie od podpisania umowy do 30.09.2012 r.) w miarę potrzeb Zamawiającego, wynoszące jednorazowo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Mg, transportem Wykonawcy do siedziby PZD ul. Przemysłowa 3C. Dostawy będą realizowane po uprzednim telefonicznym zgłoszeniu zapotrzebowania przez Zamawiającego z 2-dniowym wyprzedzeniem. Emulsja kationowa,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szybkorozpadowa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K1-65 (C65B4 RC) z przeznaczeniem do wykonywania powierzchniowych utrwaleń nawierzchni według warunków technicznych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IBDiM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EmA-98; powinna posiadać aprobatę techniczną wydaną przez uprawnioną instytucję. Emulsja kationowa powinna spełniać warunki określone w PN-EN 13808 Asfalty i lepiszcza asfaltowe - Zasady klasyfikacji kationowych emulsji asfaltowych..</w:t>
      </w:r>
    </w:p>
    <w:p w:rsidR="00765DBA" w:rsidRPr="00765DBA" w:rsidRDefault="00765DBA" w:rsidP="00765D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44.11.36.00-1.</w:t>
      </w:r>
    </w:p>
    <w:p w:rsidR="00765DBA" w:rsidRPr="00765DBA" w:rsidRDefault="00765DBA" w:rsidP="00765D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30.09.2012.</w:t>
      </w:r>
    </w:p>
    <w:p w:rsidR="00765DBA" w:rsidRPr="00765DBA" w:rsidRDefault="00765DBA" w:rsidP="00765D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65DBA" w:rsidRPr="00765DBA" w:rsidRDefault="00765DBA" w:rsidP="0076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do 240 Mg grysów bazaltowych - płukanych o frakcji 2-5 (120 Mg) i płukanych o frakcji 5-8 (120 Mg).</w:t>
      </w:r>
    </w:p>
    <w:p w:rsidR="00765DBA" w:rsidRPr="00765DBA" w:rsidRDefault="00765DBA" w:rsidP="00765D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sukcesywne (w okresie od podpisania umowy do 30.09.2012 r.) w miarę potrzeb Zamawiającego, transportem Wykonawcy do siedziby PZD ul. Przemysłowa 3C. Dostawy będą realizowane po uprzednim telefonicznym zgłoszeniu zapotrzebowania przez Zamawiającego z 2-dniowym wyprzedzeniem. Grysy bazaltowe (płukane) do remontów cząstkowych metodą powierzchniowego utrwalenia, przy pomocy </w:t>
      </w:r>
      <w:proofErr w:type="spellStart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powinny spełniać parametry wymagane w PN-EN 13043 oraz PN-EN 13242,.</w:t>
      </w:r>
    </w:p>
    <w:p w:rsidR="00765DBA" w:rsidRPr="00765DBA" w:rsidRDefault="00765DBA" w:rsidP="00765D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44.11.37.00-2.</w:t>
      </w:r>
    </w:p>
    <w:p w:rsidR="00765DBA" w:rsidRPr="00765DBA" w:rsidRDefault="00765DBA" w:rsidP="00765D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30.09.2012.</w:t>
      </w:r>
    </w:p>
    <w:p w:rsidR="00765DBA" w:rsidRPr="00765DBA" w:rsidRDefault="00765DBA" w:rsidP="00765D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65DBA" w:rsidRPr="00765DBA" w:rsidRDefault="00765DBA" w:rsidP="0076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DBA" w:rsidRPr="00765DBA" w:rsidRDefault="00765DBA" w:rsidP="00765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do 800 Mg mieszanki kamiennej frakcja 0-31,5 (400 Mg); frakcja 0-63,0 (400 Mg) i tłucznia 63.0 - 120,0 mm (60 Mg).</w:t>
      </w:r>
    </w:p>
    <w:p w:rsidR="00765DBA" w:rsidRPr="00765DBA" w:rsidRDefault="00765DBA" w:rsidP="00765D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sukcesywne (w okresie od podpisania umowy do 31.10.2012 r.) w miarę potrzeb Zamawiającego, transportem Wykonawcy. Dostawy będą realizowane po uprzednim telefonicznym zgłoszeniu zapotrzebowania przez Zamawiającego z 5-dniowym wyprzedzeniem. Dostawy będą dokonywane na drogi powiatu pińczowskiego. Mieszanka kamienna powinna spełniać wymagania określone w PN-EN 13043. Do każdej partii dostawy, Wykonawca obowiązany jest dostarczyć świadectwo jakości..</w:t>
      </w:r>
    </w:p>
    <w:p w:rsidR="00765DBA" w:rsidRPr="00765DBA" w:rsidRDefault="00765DBA" w:rsidP="00765D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44.11.37.00-2.</w:t>
      </w:r>
    </w:p>
    <w:p w:rsidR="00765DBA" w:rsidRPr="00765DBA" w:rsidRDefault="00765DBA" w:rsidP="00765D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31.10.2012.</w:t>
      </w:r>
    </w:p>
    <w:p w:rsidR="00765DBA" w:rsidRPr="00765DBA" w:rsidRDefault="00765DBA" w:rsidP="00765D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6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65DBA" w:rsidRPr="00765DBA" w:rsidRDefault="00765DBA" w:rsidP="0076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DBA" w:rsidRPr="00765DBA" w:rsidRDefault="00765DBA" w:rsidP="0076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8F" w:rsidRDefault="00191C8F"/>
    <w:sectPr w:rsidR="00191C8F" w:rsidSect="0019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72F"/>
    <w:multiLevelType w:val="multilevel"/>
    <w:tmpl w:val="CA9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C4295"/>
    <w:multiLevelType w:val="multilevel"/>
    <w:tmpl w:val="419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056A"/>
    <w:multiLevelType w:val="multilevel"/>
    <w:tmpl w:val="B2C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7057D"/>
    <w:multiLevelType w:val="multilevel"/>
    <w:tmpl w:val="7B3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B0917"/>
    <w:multiLevelType w:val="multilevel"/>
    <w:tmpl w:val="C4B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22284"/>
    <w:multiLevelType w:val="multilevel"/>
    <w:tmpl w:val="03E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2258D"/>
    <w:multiLevelType w:val="multilevel"/>
    <w:tmpl w:val="A00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66864"/>
    <w:multiLevelType w:val="multilevel"/>
    <w:tmpl w:val="15F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5DBA"/>
    <w:rsid w:val="00191C8F"/>
    <w:rsid w:val="00765DBA"/>
    <w:rsid w:val="00C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7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10256</Characters>
  <Application>Microsoft Office Word</Application>
  <DocSecurity>0</DocSecurity>
  <Lines>85</Lines>
  <Paragraphs>23</Paragraphs>
  <ScaleCrop>false</ScaleCrop>
  <Company>PZD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Kobus</dc:creator>
  <cp:keywords/>
  <dc:description/>
  <cp:lastModifiedBy>Sławomir Kobus</cp:lastModifiedBy>
  <cp:revision>2</cp:revision>
  <dcterms:created xsi:type="dcterms:W3CDTF">2012-03-09T09:25:00Z</dcterms:created>
  <dcterms:modified xsi:type="dcterms:W3CDTF">2012-03-09T09:29:00Z</dcterms:modified>
</cp:coreProperties>
</file>